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Look w:val="04A0" w:firstRow="1" w:lastRow="0" w:firstColumn="1" w:lastColumn="0" w:noHBand="0" w:noVBand="1"/>
      </w:tblPr>
      <w:tblGrid>
        <w:gridCol w:w="195"/>
        <w:gridCol w:w="165"/>
        <w:gridCol w:w="9510"/>
        <w:gridCol w:w="15"/>
      </w:tblGrid>
      <w:tr>
        <w:trPr>
          <w:trHeight w:val="195"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r>
        <w:trPr>
          <w:trHeight w:val="1110" w:hRule="exact"/>
        </w:trPr>
        <w:tc>
          <w:tcPr>
            <w:tcW w:type="dxa" w:w="195"/>
            <w:tcBorders/>
          </w:tcPr>
          <w:p>
            <w:pPr>
              <w:pStyle w:val="Normal"/>
              <w:rPr/>
            </w:pPr>
          </w:p>
        </w:tc>
        <w:tc>
          <w:tcPr>
            <w:hMerge w:val="restart"/>
            <w:tcBorders>
              <w:left w:val="single" w:color="000000" w:sz="32" w:space="0"/>
            </w:tcBorders>
            <w:vAlign w:val="top"/>
          </w:tcPr>
          <w:p>
            <w:pPr>
              <w:spacing/>
              <w:rPr/>
            </w:pPr>
            <w:r>
              <w:rPr>
                <w:rFonts w:ascii="Arial" w:hAnsi="Arial" w:eastAsia="Arial" w:cs="Arial"/>
                <w:b w:val="0"/>
                <w:i w:val="0"/>
                <w:color w:val="000000"/>
                <w:sz w:val="40"/>
              </w:rPr>
              <w:t xml:space="preserve">Green Lea First School</w:t>
            </w:r>
          </w:p>
          <w:p>
            <w:pPr>
              <w:spacing/>
              <w:rPr/>
            </w:pPr>
            <w:r>
              <w:rPr>
                <w:rFonts w:ascii="Arial" w:hAnsi="Arial" w:eastAsia="Arial" w:cs="Arial"/>
                <w:b w:val="0"/>
                <w:i w:val="0"/>
                <w:color w:val="696969"/>
                <w:sz w:val="36"/>
              </w:rPr>
              <w:t xml:space="preserve">Constitution</w:t>
            </w:r>
          </w:p>
        </w:tc>
        <w:tc>
          <w:tcPr>
            <w:tcW w:type="dxa" w:w="9510"/>
            <w:hMerge w:val="continue"/>
            <w:tcBorders/>
          </w:tcPr>
          <w:p>
            <w:pPr>
              <w:pStyle w:val="Normal"/>
              <w:rPr/>
            </w:pPr>
          </w:p>
        </w:tc>
        <w:tc>
          <w:tcPr>
            <w:tcW w:type="dxa" w:w="15"/>
            <w:hMerge w:val="continue"/>
            <w:tcBorders/>
          </w:tcPr>
          <w:p>
            <w:pPr>
              <w:pStyle w:val="Normal"/>
              <w:rPr/>
            </w:pPr>
          </w:p>
        </w:tc>
      </w:tr>
      <w:tr>
        <w:trPr>
          <w:trHeight w:val="225"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r>
        <w:trPr>
          <w:trHeight w:val="585" w:hRule="exact"/>
        </w:trPr>
        <w:tc>
          <w:tcPr>
            <w:tcW w:type="dxa" w:w="195"/>
            <w:tcBorders/>
          </w:tcPr>
          <w:p>
            <w:pPr>
              <w:pStyle w:val="Normal"/>
              <w:rPr/>
            </w:pPr>
          </w:p>
        </w:tc>
        <w:tc>
          <w:tcPr>
            <w:tcW w:type="dxa" w:w="165"/>
            <w:tcBorders/>
          </w:tcPr>
          <w:p>
            <w:pPr>
              <w:pStyle w:val="Normal"/>
              <w:rPr/>
            </w:pPr>
          </w:p>
        </w:tc>
        <w:tc>
          <w:tcPr>
            <w:hMerge w:val="restart"/>
            <w:tcBorders/>
            <w:vAlign w:val="top"/>
          </w:tcPr>
          <w:p>
            <w:pPr>
              <w:spacing/>
              <w:rPr/>
            </w:pPr>
            <w:r>
              <w:rPr>
                <w:rFonts w:ascii="Arial" w:hAnsi="Arial" w:eastAsia="Arial" w:cs="Arial"/>
                <w:b w:val="0"/>
                <w:i w:val="0"/>
                <w:color w:val="696969"/>
                <w:sz w:val="16"/>
              </w:rPr>
              <w:t xml:space="preserve">If Spaces are shown in the table below, this indicates places within the constitution which can optionally be filled.  Where Vacancies are shown this indicates places within the constitution which should be filled.</w:t>
            </w:r>
          </w:p>
        </w:tc>
        <w:tc>
          <w:tcPr>
            <w:tcW w:type="dxa" w:w="15"/>
            <w:hMerge w:val="continue"/>
            <w:tcBorders/>
          </w:tcPr>
          <w:p>
            <w:pPr>
              <w:pStyle w:val="Normal"/>
              <w:rPr/>
            </w:pPr>
          </w:p>
        </w:tc>
      </w:tr>
      <w:tr>
        <w:trPr>
          <w:trHeight w:val="210"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r>
        <w:trPr>
          <w:trHeight w:val="9030" w:hRule="exact"/>
        </w:trPr>
        <w:tc>
          <w:tcPr>
            <w:tcW w:type="dxa" w:w="195"/>
            <w:tcBorders/>
          </w:tcPr>
          <w:p>
            <w:pPr>
              <w:pStyle w:val="Normal"/>
              <w:rPr/>
            </w:pPr>
          </w:p>
        </w:tc>
        <w:tc>
          <w:tcPr>
            <w:hMerge w:val="restart"/>
            <w:tcBorders/>
          </w:tcPr>
          <w:tbl>
            <w:tblPr>
              <w:tblStyle w:val="TableGrid"/>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Look w:val="04A0" w:firstRow="1" w:lastRow="0" w:firstColumn="1" w:lastColumn="0" w:noHBand="0" w:noVBand="1"/>
            </w:tblPr>
            <w:tblGrid>
              <w:gridCol w:w="60"/>
              <w:gridCol w:w="2565"/>
              <w:gridCol w:w="2115"/>
              <w:gridCol w:w="1740"/>
              <w:gridCol w:w="1575"/>
              <w:gridCol w:w="1620"/>
            </w:tblGrid>
            <w:tr>
              <w:trPr>
                <w:trHeight w:val="555" w:hRule="exact"/>
              </w:trPr>
              <w:tc>
                <w:tcPr>
                  <w:tcW w:type="dxa" w:w="60"/>
                  <w:tcBorders/>
                  <w:vAlign w:val="top"/>
                </w:tcPr>
                <w:p>
                  <w:pPr>
                    <w:spacing/>
                    <w:rPr/>
                  </w:pPr>
                </w:p>
              </w:tc>
              <w:tc>
                <w:tcPr>
                  <w:tcW w:type="dxa" w:w="2565"/>
                  <w:tcBorders/>
                  <w:vAlign w:val="top"/>
                </w:tcPr>
                <w:p>
                  <w:pPr>
                    <w:spacing/>
                    <w:rPr/>
                  </w:pPr>
                </w:p>
              </w:tc>
              <w:tc>
                <w:tcPr>
                  <w:tcW w:type="dxa" w:w="2115"/>
                  <w:tcBorders>
                    <w:top w:val="single" w:color="000000" w:sz="10" w:space="0"/>
                    <w:left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Nominating Authority</w:t>
                  </w:r>
                </w:p>
              </w:tc>
              <w:tc>
                <w:tcPr>
                  <w:tcW w:type="dxa" w:w="1740"/>
                  <w:tcBorders>
                    <w:top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First Appointed</w:t>
                  </w:r>
                </w:p>
              </w:tc>
              <w:tc>
                <w:tcPr>
                  <w:tcW w:type="dxa" w:w="1575"/>
                  <w:tcBorders>
                    <w:top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Term Start</w:t>
                  </w:r>
                </w:p>
              </w:tc>
              <w:tc>
                <w:tcPr>
                  <w:tcW w:type="dxa" w:w="1620"/>
                  <w:tcBorders>
                    <w:top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Term End</w:t>
                  </w: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Co-opted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Mrs Jennifer Crump</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01 Sep 2015</w:t>
                  </w:r>
                </w:p>
              </w:tc>
              <w:tc>
                <w:tcPr>
                  <w:tcW w:type="dxa" w:w="1575"/>
                  <w:tcBorders/>
                  <w:vAlign w:val="top"/>
                </w:tcPr>
                <w:p>
                  <w:pPr>
                    <w:spacing/>
                    <w:jc w:val="center"/>
                    <w:rPr/>
                  </w:pPr>
                  <w:r>
                    <w:rPr>
                      <w:rFonts w:ascii="Arial" w:hAnsi="Arial" w:eastAsia="Arial" w:cs="Arial"/>
                      <w:b w:val="0"/>
                      <w:i w:val="0"/>
                      <w:color w:val="000000"/>
                      <w:sz w:val="20"/>
                    </w:rPr>
                    <w:t xml:space="preserve">01 Apr 2023</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31 Mar 2027</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Ms Melissa Mehta</w:t>
                  </w:r>
                </w:p>
              </w:tc>
              <w:tc>
                <w:tcPr>
                  <w:tcW w:type="dxa" w:w="2115"/>
                  <w:tcBorders/>
                  <w:vAlign w:val="top"/>
                </w:tcPr>
                <w:p>
                  <w:pPr>
                    <w:spacing/>
                    <w:jc w:val="center"/>
                    <w:rPr/>
                  </w:pPr>
                  <w:r>
                    <w:rPr>
                      <w:rFonts w:ascii="Arial" w:hAnsi="Arial" w:eastAsia="Arial" w:cs="Arial"/>
                      <w:b w:val="0"/>
                      <w:i w:val="0"/>
                      <w:color w:val="000000"/>
                      <w:sz w:val="20"/>
                    </w:rPr>
                    <w:t xml:space="preserve">Governing Board</w:t>
                  </w:r>
                </w:p>
              </w:tc>
              <w:tc>
                <w:tcPr>
                  <w:tcW w:type="dxa" w:w="1740"/>
                  <w:tcBorders/>
                  <w:vAlign w:val="top"/>
                </w:tcPr>
                <w:p>
                  <w:pPr>
                    <w:spacing/>
                    <w:jc w:val="center"/>
                    <w:rPr/>
                  </w:pPr>
                  <w:r>
                    <w:rPr>
                      <w:rFonts w:ascii="Arial" w:hAnsi="Arial" w:eastAsia="Arial" w:cs="Arial"/>
                      <w:b w:val="0"/>
                      <w:i w:val="0"/>
                      <w:color w:val="000000"/>
                      <w:sz w:val="20"/>
                    </w:rPr>
                    <w:t xml:space="preserve">01 Apr 2023</w:t>
                  </w:r>
                </w:p>
              </w:tc>
              <w:tc>
                <w:tcPr>
                  <w:tcW w:type="dxa" w:w="1575"/>
                  <w:tcBorders/>
                  <w:vAlign w:val="top"/>
                </w:tcPr>
                <w:p>
                  <w:pPr>
                    <w:spacing/>
                    <w:jc w:val="center"/>
                    <w:rPr/>
                  </w:pPr>
                  <w:r>
                    <w:rPr>
                      <w:rFonts w:ascii="Arial" w:hAnsi="Arial" w:eastAsia="Arial" w:cs="Arial"/>
                      <w:b w:val="0"/>
                      <w:i w:val="0"/>
                      <w:color w:val="000000"/>
                      <w:sz w:val="20"/>
                    </w:rPr>
                    <w:t xml:space="preserve">01 Apr 2023</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31 Mar 2027</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Mrs Niki Sutton</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08 Nov 2020</w:t>
                  </w:r>
                </w:p>
              </w:tc>
              <w:tc>
                <w:tcPr>
                  <w:tcW w:type="dxa" w:w="1575"/>
                  <w:tcBorders/>
                  <w:vAlign w:val="top"/>
                </w:tcPr>
                <w:p>
                  <w:pPr>
                    <w:spacing/>
                    <w:jc w:val="center"/>
                    <w:rPr/>
                  </w:pPr>
                  <w:r>
                    <w:rPr>
                      <w:rFonts w:ascii="Arial" w:hAnsi="Arial" w:eastAsia="Arial" w:cs="Arial"/>
                      <w:b w:val="0"/>
                      <w:i w:val="0"/>
                      <w:color w:val="000000"/>
                      <w:sz w:val="20"/>
                    </w:rPr>
                    <w:t xml:space="preserve">01 Apr 2023</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31 Mar 2027</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(1)</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(2)</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(3)</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(4)</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(5)</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(6)</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Headteachers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Lindsay Harris</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01 Apr 2023</w:t>
                  </w: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Parent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Mrs Kate Kite</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25 Oct 2018</w:t>
                  </w:r>
                </w:p>
              </w:tc>
              <w:tc>
                <w:tcPr>
                  <w:tcW w:type="dxa" w:w="1575"/>
                  <w:tcBorders/>
                  <w:vAlign w:val="top"/>
                </w:tcPr>
                <w:p>
                  <w:pPr>
                    <w:spacing/>
                    <w:jc w:val="center"/>
                    <w:rPr/>
                  </w:pPr>
                  <w:r>
                    <w:rPr>
                      <w:rFonts w:ascii="Arial" w:hAnsi="Arial" w:eastAsia="Arial" w:cs="Arial"/>
                      <w:b w:val="0"/>
                      <w:i w:val="0"/>
                      <w:color w:val="000000"/>
                      <w:sz w:val="20"/>
                    </w:rPr>
                    <w:t xml:space="preserve">25 Apr 2023</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24 Apr 2027</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 Bryce MacKellar</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08 Nov 2016</w:t>
                  </w:r>
                </w:p>
              </w:tc>
              <w:tc>
                <w:tcPr>
                  <w:tcW w:type="dxa" w:w="1575"/>
                  <w:tcBorders/>
                  <w:vAlign w:val="top"/>
                </w:tcPr>
                <w:p>
                  <w:pPr>
                    <w:spacing/>
                    <w:jc w:val="center"/>
                    <w:rPr/>
                  </w:pPr>
                  <w:r>
                    <w:rPr>
                      <w:rFonts w:ascii="Arial" w:hAnsi="Arial" w:eastAsia="Arial" w:cs="Arial"/>
                      <w:b w:val="0"/>
                      <w:i w:val="0"/>
                      <w:color w:val="000000"/>
                      <w:sz w:val="20"/>
                    </w:rPr>
                    <w:t xml:space="preserve">01 Apr 2023</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31 Mar 2027</w:t>
                  </w: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Staff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Sarah Davies</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01 Sep 2022</w:t>
                  </w:r>
                </w:p>
              </w:tc>
              <w:tc>
                <w:tcPr>
                  <w:tcW w:type="dxa" w:w="1575"/>
                  <w:tcBorders/>
                  <w:vAlign w:val="top"/>
                </w:tcPr>
                <w:p>
                  <w:pPr>
                    <w:spacing/>
                    <w:jc w:val="center"/>
                    <w:rPr/>
                  </w:pPr>
                  <w:r>
                    <w:rPr>
                      <w:rFonts w:ascii="Arial" w:hAnsi="Arial" w:eastAsia="Arial" w:cs="Arial"/>
                      <w:b w:val="0"/>
                      <w:i w:val="0"/>
                      <w:color w:val="000000"/>
                      <w:sz w:val="20"/>
                    </w:rPr>
                    <w:t xml:space="preserve">01 Sep 2023</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31 Aug 2027</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(1)</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bl>
          <w:p/>
        </w:tc>
        <w:tc>
          <w:tcPr>
            <w:tcW w:type="dxa" w:w="9510"/>
            <w:hMerge w:val="continue"/>
            <w:tcBorders/>
          </w:tcPr>
          <w:p>
            <w:pPr>
              <w:pStyle w:val="Normal"/>
              <w:rPr/>
            </w:pPr>
          </w:p>
        </w:tc>
        <w:tc>
          <w:tcPr>
            <w:tcW w:type="dxa" w:w="15"/>
            <w:tcBorders/>
          </w:tcPr>
          <w:p>
            <w:pPr>
              <w:pStyle w:val="Normal"/>
              <w:rPr/>
            </w:pPr>
          </w:p>
        </w:tc>
      </w:tr>
      <w:tr>
        <w:trPr>
          <w:trHeight w:val="0"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bl>
    <w:p>
      <w:pPr>
        <w:spacing/>
        <w:rPr/>
      </w:pPr>
    </w:p>
    <w:sectPr>
      <w:type w:val="nextPage"/>
      <w:pgSz w:w="11906" w:h="16838"/>
      <w:pgMar w:top="850" w:right="850" w:bottom="850" w:left="850" w:header="0" w:footer="0" w:gutter="0"/>
      <w:pgBorders/>
      <w:pgNumType w:fmt="decimal"/>
      <w:cols w:equalWidth="1" w:space="720"/>
    </w:sectPr>
  </w:body>
</w:document>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rPr>
    </w:rPrDefault>
    <w:pPrDefault/>
  </w:docDefaults>
  <w:style w:type="numbering" w:default="1" w:styleId="NoList">
    <w:name w:val="No List"/>
    <w:uiPriority w:val="99"/>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table" w:styleId="TableGrid">
    <w:name w:val="Table Grid"/>
    <w:basedOn w:val="TableNormal"/>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 w:default="1">
    <w:name w:val="Normal"/>
    <w:pPr>
      <w:spacing/>
    </w:pPr>
    <w:rPr>
      <w:rFonts w:ascii="Times New Roman" w:hAnsi="Times New Roman" w:eastAsia="Times New Roman"/>
      <w:sz w:val="24"/>
      <w:szCs w:val="24"/>
      <w:lang w:val="en-US" w:eastAsia="uk-UA" w:bidi="ar-SA"/>
    </w:rPr>
  </w:style>
  <w:style w:type="character" w:styleId="DefaultParagraphFont" w:default="1">
    <w:name w:val="Default Paragraph Font"/>
    <w:semiHidden/>
    <w:unhideWhenUsed/>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2025-02-04T14:36:54Z</dcterms:created>
  <dcterms:modified xsi:type="dcterms:W3CDTF">2025-02-04T14:36:54Z</dcterms:modified>
</cp:coreProperties>
</file>